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FC" w:rsidRPr="00600AD1" w:rsidRDefault="00CC7BFC" w:rsidP="00E612E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600AD1">
        <w:rPr>
          <w:rFonts w:ascii="Times New Roman" w:hAnsi="Times New Roman"/>
          <w:b/>
          <w:caps/>
          <w:sz w:val="36"/>
          <w:szCs w:val="36"/>
        </w:rPr>
        <w:t>Фонд гарантування вкладів фізичних осіб</w:t>
      </w:r>
    </w:p>
    <w:p w:rsidR="00CC7BFC" w:rsidRPr="00600AD1" w:rsidRDefault="00CC7BFC" w:rsidP="00E612EC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бульвар Тараса Шевченка, 33б, м. Київ, 01032, тел./факс (044) 333-35-56; тел. (044) 333-35-77</w:t>
      </w:r>
    </w:p>
    <w:p w:rsidR="00CC7BFC" w:rsidRPr="00600AD1" w:rsidRDefault="00CC7BFC" w:rsidP="00E612EC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 xml:space="preserve">E-mail: </w:t>
      </w:r>
      <w:hyperlink r:id="rId7" w:history="1">
        <w:r w:rsidRPr="00600AD1">
          <w:rPr>
            <w:rStyle w:val="Hyperlink"/>
            <w:rFonts w:ascii="Times New Roman" w:hAnsi="Times New Roman"/>
            <w:i/>
          </w:rPr>
          <w:t>fgvfo@fg.gov.ua</w:t>
        </w:r>
      </w:hyperlink>
      <w:r w:rsidRPr="00600AD1">
        <w:rPr>
          <w:rFonts w:ascii="Times New Roman" w:hAnsi="Times New Roman"/>
          <w:i/>
        </w:rPr>
        <w:t xml:space="preserve">, Web: </w:t>
      </w:r>
      <w:hyperlink r:id="rId8" w:history="1">
        <w:r w:rsidRPr="00600AD1">
          <w:rPr>
            <w:rStyle w:val="Hyperlink"/>
            <w:rFonts w:ascii="Times New Roman" w:hAnsi="Times New Roman"/>
            <w:i/>
          </w:rPr>
          <w:t>http://w</w:t>
        </w:r>
        <w:bookmarkStart w:id="0" w:name="_Hlt496073712"/>
        <w:r w:rsidRPr="00600AD1">
          <w:rPr>
            <w:rStyle w:val="Hyperlink"/>
            <w:rFonts w:ascii="Times New Roman" w:hAnsi="Times New Roman"/>
            <w:i/>
          </w:rPr>
          <w:t>w</w:t>
        </w:r>
        <w:bookmarkEnd w:id="0"/>
        <w:r w:rsidRPr="00600AD1">
          <w:rPr>
            <w:rStyle w:val="Hyperlink"/>
            <w:rFonts w:ascii="Times New Roman" w:hAnsi="Times New Roman"/>
            <w:i/>
          </w:rPr>
          <w:t>w.fg.gov.ua</w:t>
        </w:r>
      </w:hyperlink>
    </w:p>
    <w:p w:rsidR="00CC7BFC" w:rsidRPr="00600AD1" w:rsidRDefault="00CC7BFC" w:rsidP="00E612EC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Код ЄДРПОУ 21708016</w:t>
      </w:r>
    </w:p>
    <w:p w:rsidR="00CC7BFC" w:rsidRPr="00600AD1" w:rsidRDefault="00CC7BFC" w:rsidP="00E612EC">
      <w:pPr>
        <w:pStyle w:val="FR1"/>
        <w:tabs>
          <w:tab w:val="left" w:pos="4050"/>
        </w:tabs>
        <w:spacing w:line="360" w:lineRule="auto"/>
        <w:rPr>
          <w:sz w:val="24"/>
          <w:szCs w:val="24"/>
        </w:rPr>
      </w:pPr>
      <w:r w:rsidRPr="00600AD1">
        <w:t>_____________________________________________________________________________________________</w:t>
      </w:r>
      <w:r w:rsidRPr="00600AD1">
        <w:rPr>
          <w:sz w:val="24"/>
          <w:szCs w:val="24"/>
        </w:rPr>
        <w:t xml:space="preserve"> </w:t>
      </w:r>
    </w:p>
    <w:p w:rsidR="00CC7BFC" w:rsidRPr="00187E8D" w:rsidRDefault="00CC7BFC" w:rsidP="00A17D26">
      <w:pPr>
        <w:pStyle w:val="Heading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CC7BFC" w:rsidRPr="00090EBD" w:rsidRDefault="00CC7BFC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CC7BFC" w:rsidRPr="00090EBD" w:rsidRDefault="00CC7BFC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CC7BFC" w:rsidRPr="00900472" w:rsidRDefault="00CC7BFC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900472">
        <w:rPr>
          <w:rFonts w:ascii="Times New Roman" w:hAnsi="Times New Roman"/>
          <w:b/>
          <w:sz w:val="28"/>
          <w:szCs w:val="28"/>
        </w:rPr>
        <w:t>ПАТ «КБ «НАДРА»</w:t>
      </w:r>
      <w:r w:rsidRPr="00900472">
        <w:rPr>
          <w:rFonts w:ascii="Times New Roman" w:hAnsi="Times New Roman"/>
          <w:b/>
          <w:sz w:val="28"/>
        </w:rPr>
        <w:t>,</w:t>
      </w:r>
    </w:p>
    <w:p w:rsidR="00CC7BFC" w:rsidRPr="00A17D26" w:rsidRDefault="00CC7BFC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CC7BFC" w:rsidRPr="00A17D26" w:rsidRDefault="00CC7BFC" w:rsidP="00A17D2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Pr="005F55FB">
        <w:rPr>
          <w:rFonts w:ascii="Times New Roman" w:hAnsi="Times New Roman"/>
          <w:sz w:val="28"/>
          <w:szCs w:val="28"/>
        </w:rPr>
        <w:t>ПАТ «КБ «НАДРА»</w:t>
      </w:r>
      <w:r w:rsidRPr="00A17D26">
        <w:rPr>
          <w:rFonts w:ascii="Times New Roman" w:hAnsi="Times New Roman"/>
          <w:kern w:val="32"/>
          <w:sz w:val="28"/>
          <w:szCs w:val="28"/>
        </w:rPr>
        <w:t xml:space="preserve"> та можуть бути змінені Фондом </w:t>
      </w:r>
      <w:r>
        <w:rPr>
          <w:rFonts w:ascii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CC7BFC" w:rsidRDefault="00CC7BFC" w:rsidP="00B215B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CC7BFC" w:rsidRDefault="00CC7BFC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 xml:space="preserve">. Строки доступу до інформаційного </w:t>
      </w:r>
      <w:r w:rsidRPr="002F0C15">
        <w:rPr>
          <w:rFonts w:ascii="Times New Roman" w:hAnsi="Times New Roman"/>
          <w:sz w:val="28"/>
          <w:szCs w:val="28"/>
        </w:rPr>
        <w:t>приміщення</w:t>
      </w:r>
      <w:r>
        <w:rPr>
          <w:rFonts w:ascii="Times New Roman" w:hAnsi="Times New Roman"/>
          <w:sz w:val="28"/>
          <w:szCs w:val="28"/>
        </w:rPr>
        <w:t>, с</w:t>
      </w:r>
      <w:r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Pr="002F0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на електронну адресу, вказану в картці потенційного інвестора. </w:t>
      </w:r>
    </w:p>
    <w:p w:rsidR="00CC7BFC" w:rsidRPr="002F0C15" w:rsidRDefault="00CC7BFC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>
        <w:rPr>
          <w:rFonts w:ascii="Times New Roman" w:hAnsi="Times New Roman"/>
          <w:sz w:val="28"/>
          <w:szCs w:val="28"/>
        </w:rPr>
        <w:t xml:space="preserve">(за формою конкурсної пропозиції, визначеної в додатку 2 Положення № 2) </w:t>
      </w:r>
      <w:r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CC7BFC" w:rsidRDefault="00CC7BFC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5. Про намір отримати фінансову підтримку з боку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її бажаної </w:t>
      </w:r>
      <w:r w:rsidRPr="00706BE2">
        <w:rPr>
          <w:rFonts w:ascii="Times New Roman" w:hAnsi="Times New Roman"/>
          <w:sz w:val="28"/>
        </w:rPr>
        <w:t xml:space="preserve">форми </w:t>
      </w:r>
      <w:r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>
        <w:rPr>
          <w:rFonts w:ascii="Times New Roman" w:hAnsi="Times New Roman"/>
          <w:sz w:val="28"/>
          <w:szCs w:val="28"/>
        </w:rPr>
        <w:t>.</w:t>
      </w:r>
    </w:p>
    <w:p w:rsidR="00CC7BFC" w:rsidRDefault="00CC7BFC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7BFC" w:rsidRDefault="00CC7BFC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40 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00 000 грн. (сорок мільйонів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Pr="005F55FB">
        <w:rPr>
          <w:rFonts w:ascii="Times New Roman" w:hAnsi="Times New Roman"/>
          <w:sz w:val="28"/>
          <w:szCs w:val="28"/>
        </w:rPr>
        <w:t>ПАТ «КБ «НАДРА»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CC7BFC" w:rsidRDefault="00CC7BFC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CC7BFC" w:rsidRPr="00F12BA7" w:rsidRDefault="00CC7BFC" w:rsidP="00A17D26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CC7BFC" w:rsidRPr="00BE3A0E" w:rsidRDefault="00CC7BFC" w:rsidP="00BD34C5">
      <w:pPr>
        <w:pStyle w:val="Heading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C7BFC" w:rsidRDefault="00CC7BFC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діяльності, залученим Фондом гарантування;</w:t>
      </w:r>
    </w:p>
    <w:p w:rsidR="00CC7BFC" w:rsidRDefault="00CC7BFC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запропонує найменшу ціну за зобов</w:t>
      </w:r>
      <w:r w:rsidRPr="00BD34C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CC7BFC" w:rsidRDefault="00CC7BFC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943A02">
        <w:rPr>
          <w:rFonts w:ascii="Times New Roman" w:hAnsi="Times New Roman"/>
          <w:sz w:val="28"/>
          <w:szCs w:val="28"/>
        </w:rPr>
        <w:t>ереможцем конкурсу може бути виключно кваліфікований інвестор, який</w:t>
      </w:r>
      <w:r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гарантування способом.</w:t>
      </w:r>
    </w:p>
    <w:p w:rsidR="00CC7BFC" w:rsidRPr="002555E3" w:rsidRDefault="00CC7BFC" w:rsidP="002555E3">
      <w:pPr>
        <w:ind w:firstLine="851"/>
        <w:jc w:val="both"/>
      </w:pPr>
      <w:r>
        <w:rPr>
          <w:rFonts w:ascii="Times New Roman" w:hAnsi="Times New Roman"/>
          <w:kern w:val="32"/>
          <w:sz w:val="28"/>
          <w:szCs w:val="28"/>
        </w:rPr>
        <w:t xml:space="preserve">9.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 xml:space="preserve">відбудеться </w:t>
      </w:r>
      <w:r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CC7BFC" w:rsidRDefault="00CC7BFC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2B13B2">
        <w:rPr>
          <w:rFonts w:ascii="Times New Roman" w:hAnsi="Times New Roman"/>
          <w:sz w:val="28"/>
        </w:rPr>
        <w:t>. Догов</w:t>
      </w:r>
      <w:r>
        <w:rPr>
          <w:rFonts w:ascii="Times New Roman" w:hAnsi="Times New Roman"/>
          <w:sz w:val="28"/>
        </w:rPr>
        <w:t>ори</w:t>
      </w:r>
      <w:r w:rsidRPr="002B13B2">
        <w:rPr>
          <w:rFonts w:ascii="Times New Roman" w:hAnsi="Times New Roman"/>
          <w:sz w:val="28"/>
        </w:rPr>
        <w:t xml:space="preserve"> про відступлення права вимо</w:t>
      </w:r>
      <w:r>
        <w:rPr>
          <w:rFonts w:ascii="Times New Roman" w:hAnsi="Times New Roman"/>
          <w:sz w:val="28"/>
        </w:rPr>
        <w:t xml:space="preserve">ги та про переведення боргу або </w:t>
      </w:r>
      <w:r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>
        <w:rPr>
          <w:rFonts w:ascii="Times New Roman" w:hAnsi="Times New Roman"/>
          <w:sz w:val="28"/>
        </w:rPr>
        <w:t xml:space="preserve">урсу у разі отримання Фондом гарантування </w:t>
      </w:r>
      <w:r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CC7BFC" w:rsidRDefault="00CC7BFC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CC7BFC" w:rsidRDefault="00CC7BFC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>
        <w:rPr>
          <w:rFonts w:ascii="Times New Roman" w:hAnsi="Times New Roman"/>
          <w:sz w:val="28"/>
        </w:rPr>
        <w:t xml:space="preserve"> за умови отримання позитивного висновку Національного банку України.</w:t>
      </w:r>
      <w:bookmarkStart w:id="1" w:name="_GoBack"/>
      <w:bookmarkEnd w:id="1"/>
    </w:p>
    <w:p w:rsidR="00CC7BFC" w:rsidRPr="00584BA3" w:rsidRDefault="00CC7BFC" w:rsidP="00E80380">
      <w:pPr>
        <w:pStyle w:val="Heading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 w:rsidRPr="009A10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>
        <w:rPr>
          <w:rFonts w:ascii="Times New Roman" w:hAnsi="Times New Roman"/>
          <w:b w:val="0"/>
          <w:sz w:val="28"/>
          <w:szCs w:val="28"/>
        </w:rPr>
        <w:t>приймаючому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593FB1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>
        <w:rPr>
          <w:rFonts w:ascii="Times New Roman" w:hAnsi="Times New Roman"/>
          <w:b w:val="0"/>
          <w:sz w:val="28"/>
          <w:szCs w:val="28"/>
        </w:rPr>
        <w:t>приймаючий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договорів, визначених пунктом 10 даних умов</w:t>
      </w:r>
      <w:r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CC7BFC" w:rsidRPr="00F12BA7" w:rsidRDefault="00CC7BFC" w:rsidP="00A17D26">
      <w:pPr>
        <w:pStyle w:val="Heading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12.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CC7BFC" w:rsidRDefault="00CC7BFC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CC7BFC" w:rsidRDefault="00CC7BFC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CC7BFC" w:rsidRDefault="00CC7BFC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CC7BFC" w:rsidRDefault="00CC7BFC"/>
    <w:sectPr w:rsidR="00CC7BFC" w:rsidSect="009D0A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FC" w:rsidRDefault="00CC7BFC" w:rsidP="00A17D26">
      <w:pPr>
        <w:spacing w:after="0" w:line="240" w:lineRule="auto"/>
      </w:pPr>
      <w:r>
        <w:separator/>
      </w:r>
    </w:p>
  </w:endnote>
  <w:endnote w:type="continuationSeparator" w:id="0">
    <w:p w:rsidR="00CC7BFC" w:rsidRDefault="00CC7BFC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Footer"/>
      <w:jc w:val="right"/>
    </w:pPr>
    <w:fldSimple w:instr="PAGE   \* MERGEFORMAT">
      <w:r w:rsidRPr="00E612EC">
        <w:rPr>
          <w:noProof/>
          <w:lang w:val="ru-RU"/>
        </w:rPr>
        <w:t>1</w:t>
      </w:r>
    </w:fldSimple>
  </w:p>
  <w:p w:rsidR="00CC7BFC" w:rsidRDefault="00CC7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FC" w:rsidRDefault="00CC7BFC" w:rsidP="00A17D26">
      <w:pPr>
        <w:spacing w:after="0" w:line="240" w:lineRule="auto"/>
      </w:pPr>
      <w:r>
        <w:separator/>
      </w:r>
    </w:p>
  </w:footnote>
  <w:footnote w:type="continuationSeparator" w:id="0">
    <w:p w:rsidR="00CC7BFC" w:rsidRDefault="00CC7BFC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6D"/>
    <w:rsid w:val="00060383"/>
    <w:rsid w:val="000853BE"/>
    <w:rsid w:val="00090EBD"/>
    <w:rsid w:val="00123FF9"/>
    <w:rsid w:val="001367DF"/>
    <w:rsid w:val="00186042"/>
    <w:rsid w:val="00187E8D"/>
    <w:rsid w:val="001E37BD"/>
    <w:rsid w:val="00235045"/>
    <w:rsid w:val="002555E3"/>
    <w:rsid w:val="00285967"/>
    <w:rsid w:val="00294AD5"/>
    <w:rsid w:val="002B13B2"/>
    <w:rsid w:val="002B7CE4"/>
    <w:rsid w:val="002F0C15"/>
    <w:rsid w:val="00314D6B"/>
    <w:rsid w:val="00315D55"/>
    <w:rsid w:val="00372D53"/>
    <w:rsid w:val="003E03AA"/>
    <w:rsid w:val="00416F81"/>
    <w:rsid w:val="004312E7"/>
    <w:rsid w:val="00442224"/>
    <w:rsid w:val="00454603"/>
    <w:rsid w:val="00484100"/>
    <w:rsid w:val="004A00EA"/>
    <w:rsid w:val="004B5FAF"/>
    <w:rsid w:val="00563CA2"/>
    <w:rsid w:val="00584BA3"/>
    <w:rsid w:val="00593FB1"/>
    <w:rsid w:val="005A6513"/>
    <w:rsid w:val="005F0E59"/>
    <w:rsid w:val="005F55FB"/>
    <w:rsid w:val="00600AD1"/>
    <w:rsid w:val="00602F2D"/>
    <w:rsid w:val="0064076D"/>
    <w:rsid w:val="006A67D5"/>
    <w:rsid w:val="00706BE2"/>
    <w:rsid w:val="00743119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3A0E"/>
    <w:rsid w:val="00BE5442"/>
    <w:rsid w:val="00C30A0F"/>
    <w:rsid w:val="00C63278"/>
    <w:rsid w:val="00C70F05"/>
    <w:rsid w:val="00C92CC9"/>
    <w:rsid w:val="00CC7BFC"/>
    <w:rsid w:val="00CE63B6"/>
    <w:rsid w:val="00D41BB8"/>
    <w:rsid w:val="00D45859"/>
    <w:rsid w:val="00D56DC1"/>
    <w:rsid w:val="00DB417F"/>
    <w:rsid w:val="00DD5765"/>
    <w:rsid w:val="00DD7107"/>
    <w:rsid w:val="00DF2A06"/>
    <w:rsid w:val="00E4056D"/>
    <w:rsid w:val="00E612EC"/>
    <w:rsid w:val="00E66492"/>
    <w:rsid w:val="00E80380"/>
    <w:rsid w:val="00EA18AF"/>
    <w:rsid w:val="00F05E37"/>
    <w:rsid w:val="00F12BA7"/>
    <w:rsid w:val="00F83054"/>
    <w:rsid w:val="00FD5409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7D26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D26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D26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D26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7D26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7D26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7D26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7D26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7D26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7D26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B215B6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AD5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rsid w:val="00E612EC"/>
    <w:rPr>
      <w:rFonts w:cs="Times New Roman"/>
      <w:color w:val="0000FF"/>
      <w:u w:val="single"/>
    </w:rPr>
  </w:style>
  <w:style w:type="paragraph" w:customStyle="1" w:styleId="FR1">
    <w:name w:val="FR1"/>
    <w:basedOn w:val="Normal"/>
    <w:uiPriority w:val="99"/>
    <w:rsid w:val="00E612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vfo@f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4</Pages>
  <Words>980</Words>
  <Characters>5589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30</cp:revision>
  <cp:lastPrinted>2015-01-27T13:18:00Z</cp:lastPrinted>
  <dcterms:created xsi:type="dcterms:W3CDTF">2015-01-28T14:22:00Z</dcterms:created>
  <dcterms:modified xsi:type="dcterms:W3CDTF">2015-02-14T10:32:00Z</dcterms:modified>
</cp:coreProperties>
</file>